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ABF7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 w:val="0"/>
          <w:spacing w:val="-3"/>
          <w:kern w:val="0"/>
          <w:sz w:val="28"/>
          <w:szCs w:val="28"/>
          <w14:ligatures w14:val="none"/>
        </w:rPr>
      </w:pPr>
      <w:proofErr w:type="gramStart"/>
      <w:r w:rsidRPr="00CD3CB6">
        <w:rPr>
          <w:rFonts w:eastAsia="Times New Roman"/>
          <w:b/>
          <w:bCs w:val="0"/>
          <w:spacing w:val="-3"/>
          <w:kern w:val="0"/>
          <w:sz w:val="28"/>
          <w:szCs w:val="28"/>
          <w14:ligatures w14:val="none"/>
        </w:rPr>
        <w:t>30.145  Contemporary</w:t>
      </w:r>
      <w:proofErr w:type="gramEnd"/>
      <w:r w:rsidRPr="00CD3CB6">
        <w:rPr>
          <w:rFonts w:eastAsia="Times New Roman"/>
          <w:b/>
          <w:bCs w:val="0"/>
          <w:spacing w:val="-3"/>
          <w:kern w:val="0"/>
          <w:sz w:val="28"/>
          <w:szCs w:val="28"/>
          <w14:ligatures w14:val="none"/>
        </w:rPr>
        <w:t xml:space="preserve"> Literature</w:t>
      </w:r>
    </w:p>
    <w:p w14:paraId="58A9057C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80" w:firstLine="720"/>
        <w:rPr>
          <w:rFonts w:eastAsia="Times New Roman"/>
          <w:b/>
          <w:spacing w:val="-3"/>
          <w:kern w:val="0"/>
          <w:szCs w:val="24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Cs w:val="24"/>
          <w14:ligatures w14:val="none"/>
        </w:rPr>
        <w:t>Winter 2026</w:t>
      </w:r>
    </w:p>
    <w:p w14:paraId="67444F52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</w:p>
    <w:p w14:paraId="42A3DE7F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Calibri"/>
          <w:bCs w:val="0"/>
          <w:noProof/>
          <w:kern w:val="0"/>
          <w:sz w:val="22"/>
          <w:szCs w:val="22"/>
          <w:lang w:val="en-CA"/>
          <w14:ligatures w14:val="none"/>
        </w:rPr>
        <w:drawing>
          <wp:anchor distT="0" distB="0" distL="114300" distR="114300" simplePos="0" relativeHeight="251659264" behindDoc="0" locked="0" layoutInCell="1" allowOverlap="1" wp14:anchorId="342DDE83" wp14:editId="5EBE2027">
            <wp:simplePos x="0" y="0"/>
            <wp:positionH relativeFrom="column">
              <wp:posOffset>3657600</wp:posOffset>
            </wp:positionH>
            <wp:positionV relativeFrom="paragraph">
              <wp:posOffset>4445</wp:posOffset>
            </wp:positionV>
            <wp:extent cx="2286000" cy="1618615"/>
            <wp:effectExtent l="76200" t="76200" r="114300" b="114935"/>
            <wp:wrapThrough wrapText="bothSides">
              <wp:wrapPolygon edited="0">
                <wp:start x="-360" y="-1017"/>
                <wp:lineTo x="-720" y="-763"/>
                <wp:lineTo x="-720" y="22117"/>
                <wp:lineTo x="-360" y="23134"/>
                <wp:lineTo x="22320" y="23134"/>
                <wp:lineTo x="22680" y="19829"/>
                <wp:lineTo x="22680" y="3305"/>
                <wp:lineTo x="22320" y="-508"/>
                <wp:lineTo x="22320" y="-1017"/>
                <wp:lineTo x="-360" y="-1017"/>
              </wp:wrapPolygon>
            </wp:wrapThrough>
            <wp:docPr id="2092998250" name="Picture 1" descr="Emily St. John Mandel is a worl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ily St. John Mandel is a world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186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:u w:val="single"/>
          <w14:ligatures w14:val="none"/>
        </w:rPr>
        <w:t>Instructor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:  Dr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. Reinhold Kramer</w:t>
      </w:r>
    </w:p>
    <w:p w14:paraId="239B8295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  109 Clark Hall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727-7344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hyperlink r:id="rId6" w:history="1">
        <w:r w:rsidRPr="00CD3CB6">
          <w:rPr>
            <w:rFonts w:eastAsia="Times New Roman"/>
            <w:bCs w:val="0"/>
            <w:color w:val="0000FF"/>
            <w:spacing w:val="-3"/>
            <w:kern w:val="0"/>
            <w:sz w:val="22"/>
            <w:szCs w:val="22"/>
            <w:u w:val="single"/>
            <w14:ligatures w14:val="none"/>
          </w:rPr>
          <w:t>kramer@brandonu.ca</w:t>
        </w:r>
      </w:hyperlink>
    </w:p>
    <w:p w14:paraId="1FED5CCE" w14:textId="5A7AF72E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/>
          <w:bCs w:val="0"/>
          <w:spacing w:val="-3"/>
          <w:kern w:val="0"/>
          <w:sz w:val="22"/>
          <w:szCs w:val="22"/>
          <w:lang w:val="en-CA"/>
          <w14:ligatures w14:val="none"/>
        </w:rPr>
      </w:pPr>
      <w:r w:rsidRPr="00CD3CB6">
        <w:rPr>
          <w:rFonts w:eastAsia="Calibri"/>
          <w:bCs w:val="0"/>
          <w:spacing w:val="-3"/>
          <w:kern w:val="0"/>
          <w:sz w:val="22"/>
          <w:szCs w:val="22"/>
          <w:lang w:val="en-CA"/>
          <w14:ligatures w14:val="none"/>
        </w:rPr>
        <w:tab/>
        <w:t xml:space="preserve">       Office hours:  2:</w:t>
      </w:r>
      <w:r w:rsidR="0096772B">
        <w:rPr>
          <w:rFonts w:eastAsia="Calibri"/>
          <w:bCs w:val="0"/>
          <w:spacing w:val="-3"/>
          <w:kern w:val="0"/>
          <w:sz w:val="22"/>
          <w:szCs w:val="22"/>
          <w:lang w:val="en-CA"/>
          <w14:ligatures w14:val="none"/>
        </w:rPr>
        <w:t>4</w:t>
      </w:r>
      <w:r w:rsidRPr="00CD3CB6">
        <w:rPr>
          <w:rFonts w:eastAsia="Calibri"/>
          <w:bCs w:val="0"/>
          <w:spacing w:val="-3"/>
          <w:kern w:val="0"/>
          <w:sz w:val="22"/>
          <w:szCs w:val="22"/>
          <w:lang w:val="en-CA"/>
          <w14:ligatures w14:val="none"/>
        </w:rPr>
        <w:t>0</w:t>
      </w:r>
      <w:r w:rsidR="0096772B">
        <w:rPr>
          <w:rFonts w:eastAsia="Calibri"/>
          <w:bCs w:val="0"/>
          <w:spacing w:val="-3"/>
          <w:kern w:val="0"/>
          <w:sz w:val="22"/>
          <w:szCs w:val="22"/>
          <w:lang w:val="en-CA"/>
          <w14:ligatures w14:val="none"/>
        </w:rPr>
        <w:t xml:space="preserve"> - 3:30</w:t>
      </w:r>
      <w:r w:rsidRPr="00CD3CB6">
        <w:rPr>
          <w:rFonts w:eastAsia="Calibri"/>
          <w:bCs w:val="0"/>
          <w:spacing w:val="-3"/>
          <w:kern w:val="0"/>
          <w:sz w:val="22"/>
          <w:szCs w:val="22"/>
          <w:lang w:val="en-CA"/>
          <w14:ligatures w14:val="none"/>
        </w:rPr>
        <w:t xml:space="preserve"> Mon, Wed</w:t>
      </w:r>
    </w:p>
    <w:p w14:paraId="700E1A08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   Home page:  google “Reinhold Kramer”</w:t>
      </w:r>
    </w:p>
    <w:p w14:paraId="6809A4E2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spacing w:val="-3"/>
          <w:kern w:val="0"/>
          <w:sz w:val="22"/>
          <w:szCs w:val="22"/>
          <w:lang w:val="en-CA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     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         or </w:t>
      </w:r>
      <w:hyperlink r:id="rId7" w:history="1">
        <w:r w:rsidRPr="00CD3CB6">
          <w:rPr>
            <w:rFonts w:eastAsia="Times New Roman"/>
            <w:bCs w:val="0"/>
            <w:color w:val="0000FF"/>
            <w:spacing w:val="-3"/>
            <w:kern w:val="0"/>
            <w:sz w:val="22"/>
            <w:szCs w:val="22"/>
            <w:u w:val="single"/>
            <w14:ligatures w14:val="none"/>
          </w:rPr>
          <w:t>http://people.brandonu.ca/kramer/</w:t>
        </w:r>
      </w:hyperlink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</w:t>
      </w:r>
    </w:p>
    <w:p w14:paraId="5507553B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</w:p>
    <w:p w14:paraId="155D9E30" w14:textId="374330F8" w:rsidR="00CD3CB6" w:rsidRPr="00CD3CB6" w:rsidRDefault="00CD3CB6" w:rsidP="00CD3CB6">
      <w:pPr>
        <w:spacing w:after="200" w:line="240" w:lineRule="auto"/>
        <w:ind w:right="-705"/>
        <w:contextualSpacing/>
        <w:rPr>
          <w:rFonts w:eastAsia="Calibri"/>
          <w:bCs w:val="0"/>
          <w:kern w:val="0"/>
          <w:sz w:val="22"/>
          <w:szCs w:val="22"/>
          <w:lang w:val="en-CA"/>
          <w14:ligatures w14:val="none"/>
        </w:rPr>
      </w:pPr>
      <w:r w:rsidRPr="00CD3CB6">
        <w:rPr>
          <w:rFonts w:eastAsia="Calibri"/>
          <w:bCs w:val="0"/>
          <w:noProof/>
          <w:kern w:val="0"/>
          <w:sz w:val="22"/>
          <w:szCs w:val="22"/>
          <w:lang w:val="en-CA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24E6C" wp14:editId="5E993997">
                <wp:simplePos x="0" y="0"/>
                <wp:positionH relativeFrom="column">
                  <wp:posOffset>4641850</wp:posOffset>
                </wp:positionH>
                <wp:positionV relativeFrom="paragraph">
                  <wp:posOffset>492760</wp:posOffset>
                </wp:positionV>
                <wp:extent cx="829310" cy="163830"/>
                <wp:effectExtent l="3175" t="2540" r="0" b="0"/>
                <wp:wrapTight wrapText="bothSides">
                  <wp:wrapPolygon edited="0">
                    <wp:start x="-165" y="0"/>
                    <wp:lineTo x="-165" y="20847"/>
                    <wp:lineTo x="21600" y="20847"/>
                    <wp:lineTo x="21600" y="0"/>
                    <wp:lineTo x="-165" y="0"/>
                  </wp:wrapPolygon>
                </wp:wrapTight>
                <wp:docPr id="6492714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74D78" w14:textId="77777777" w:rsidR="00CD3CB6" w:rsidRPr="008A29F6" w:rsidRDefault="00CD3CB6" w:rsidP="00CD3CB6">
                            <w:pPr>
                              <w:pStyle w:val="Caption3"/>
                              <w:rPr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CA"/>
                              </w:rPr>
                            </w:pPr>
                            <w:r>
                              <w:rPr>
                                <w:b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Emily Mandel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24E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5.5pt;margin-top:38.8pt;width:65.3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" stroked="f">
                <v:textbox inset="0,0,0,0">
                  <w:txbxContent>
                    <w:p w14:paraId="1DD74D78" w14:textId="77777777" w:rsidR="00CD3CB6" w:rsidRPr="008A29F6" w:rsidRDefault="00CD3CB6" w:rsidP="00CD3CB6">
                      <w:pPr>
                        <w:pStyle w:val="Caption3"/>
                        <w:rPr>
                          <w:i w:val="0"/>
                          <w:iCs w:val="0"/>
                          <w:noProof/>
                          <w:sz w:val="20"/>
                          <w:szCs w:val="20"/>
                          <w:lang w:eastAsia="en-CA"/>
                        </w:rPr>
                      </w:pPr>
                      <w:r>
                        <w:rPr>
                          <w:b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>Emily Mandel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:u w:val="single"/>
          <w14:ligatures w14:val="none"/>
        </w:rPr>
        <w:t>Course Description: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</w:t>
      </w:r>
      <w:r w:rsidRPr="00CD3CB6">
        <w:rPr>
          <w:rFonts w:eastAsia="Calibri"/>
          <w:bCs w:val="0"/>
          <w:kern w:val="0"/>
          <w:sz w:val="22"/>
          <w:szCs w:val="22"/>
          <w:lang w:val="en-CA"/>
          <w14:ligatures w14:val="none"/>
        </w:rPr>
        <w:t xml:space="preserve">This survey introduces students to a rich variety of fiction, poetry, and drama in English. Each section of the course is unique, is designed for students to learn the vocabulary of literary </w:t>
      </w:r>
      <w:proofErr w:type="gramStart"/>
      <w:r w:rsidRPr="00CD3CB6">
        <w:rPr>
          <w:rFonts w:eastAsia="Calibri"/>
          <w:bCs w:val="0"/>
          <w:kern w:val="0"/>
          <w:sz w:val="22"/>
          <w:szCs w:val="22"/>
          <w:lang w:val="en-CA"/>
          <w14:ligatures w14:val="none"/>
        </w:rPr>
        <w:t>studies, and</w:t>
      </w:r>
      <w:proofErr w:type="gramEnd"/>
      <w:r w:rsidRPr="00CD3CB6">
        <w:rPr>
          <w:rFonts w:eastAsia="Calibri"/>
          <w:bCs w:val="0"/>
          <w:kern w:val="0"/>
          <w:sz w:val="22"/>
          <w:szCs w:val="22"/>
          <w:lang w:val="en-CA"/>
          <w14:ligatures w14:val="none"/>
        </w:rPr>
        <w:t xml:space="preserve"> may focus on a particular nation or cultural theme. We will emphasize writing skills, with at least three essay assignments, and students will receive help, wherever needed, in planning, developing, and writing effective essays.</w:t>
      </w:r>
    </w:p>
    <w:p w14:paraId="438A648A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</w:p>
    <w:p w14:paraId="2F3FD874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contextualSpacing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:u w:val="single"/>
          <w14:ligatures w14:val="none"/>
        </w:rPr>
        <w:t>Learning Outcomes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:</w:t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 xml:space="preserve">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Students will…</w:t>
      </w:r>
    </w:p>
    <w:p w14:paraId="3F5F9735" w14:textId="77777777" w:rsidR="00CD3CB6" w:rsidRPr="00CD3CB6" w:rsidRDefault="00CD3CB6" w:rsidP="00CD3CB6">
      <w:pPr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contextualSpacing/>
        <w:rPr>
          <w:rFonts w:eastAsia="Times New Roman"/>
          <w:bCs w:val="0"/>
          <w:spacing w:val="-3"/>
          <w:kern w:val="0"/>
          <w:sz w:val="22"/>
          <w:szCs w:val="22"/>
          <w:lang w:val="en-CA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learn how to analyze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:lang w:val="en-CA"/>
          <w14:ligatures w14:val="none"/>
        </w:rPr>
        <w:t xml:space="preserve">literature by studying representation, symbolism, point of view, narrative structure, genre, realism, parody, irony, and various aspects of poetic 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:lang w:val="en-CA"/>
          <w14:ligatures w14:val="none"/>
        </w:rPr>
        <w:t>form;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:lang w:val="en-CA"/>
          <w14:ligatures w14:val="none"/>
        </w:rPr>
        <w:t xml:space="preserve"> </w:t>
      </w:r>
    </w:p>
    <w:p w14:paraId="5138A784" w14:textId="77777777" w:rsidR="00CD3CB6" w:rsidRPr="00CD3CB6" w:rsidRDefault="00CD3CB6" w:rsidP="00CD3CB6">
      <w:pPr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contextualSpacing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learn how fiction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:lang w:val="en-CA"/>
          <w14:ligatures w14:val="none"/>
        </w:rPr>
        <w:t xml:space="preserve"> works as an empathy technology, addressing specific human existential concerns, social attitudes, political positions, and spiritual hopes in the contemporary 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:lang w:val="en-CA"/>
          <w14:ligatures w14:val="none"/>
        </w:rPr>
        <w:t>world;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:lang w:val="en-CA"/>
          <w14:ligatures w14:val="none"/>
        </w:rPr>
        <w:t xml:space="preserve"> </w:t>
      </w:r>
    </w:p>
    <w:p w14:paraId="057F55F0" w14:textId="77777777" w:rsidR="00CD3CB6" w:rsidRPr="00CD3CB6" w:rsidRDefault="00CD3CB6" w:rsidP="00CD3CB6">
      <w:pPr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contextualSpacing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develop grammatical knowledge by studying sentence structure and grammatical errors; and</w:t>
      </w:r>
    </w:p>
    <w:p w14:paraId="011089A5" w14:textId="77777777" w:rsidR="00CD3CB6" w:rsidRPr="00CD3CB6" w:rsidRDefault="00CD3CB6" w:rsidP="00CD3CB6">
      <w:pPr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contextualSpacing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develop writing skills by studying basic essay structure and by writing essays.</w:t>
      </w:r>
    </w:p>
    <w:p w14:paraId="727D2DEB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</w:p>
    <w:p w14:paraId="47578C4E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:u w:val="single"/>
          <w14:ligatures w14:val="none"/>
        </w:rPr>
        <w:t>Assignments</w:t>
      </w:r>
      <w:proofErr w:type="gramStart"/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 xml:space="preserve">: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1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.   Reading tests (on entire novels)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>28 January, 20 March</w:t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10%</w:t>
      </w:r>
    </w:p>
    <w:p w14:paraId="04AE5BFD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2.   Class Participation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5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%</w:t>
      </w:r>
    </w:p>
    <w:p w14:paraId="300BAF9C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3.   In-class 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Essay  (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5 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pages)   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>23 January</w:t>
      </w: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10%</w:t>
      </w:r>
    </w:p>
    <w:p w14:paraId="4B5CBE13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 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4.   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McAdam  Essay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(5 pages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)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>due</w:t>
      </w:r>
      <w:proofErr w:type="gramEnd"/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 xml:space="preserve"> 13 February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15%</w:t>
      </w:r>
    </w:p>
    <w:p w14:paraId="3FF4C6E7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 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5.   Poetry Essay (5 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pages)   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   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>due 16 March</w:t>
      </w: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15%</w:t>
      </w:r>
    </w:p>
    <w:p w14:paraId="2C7F6A41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6.   Grammar test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>30 March</w:t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10%</w:t>
      </w:r>
    </w:p>
    <w:p w14:paraId="2F1C0D64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7.   Final Exam         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>22 Apr   2-4 p.m.</w:t>
      </w: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35%</w:t>
      </w:r>
    </w:p>
    <w:p w14:paraId="623A7DA2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</w:p>
    <w:p w14:paraId="78F2948D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There may be penalties for late essays, depending upon circumstances. Reading tests cannot be postponed, and missed tests cannot be rewritten without a doctor’s note or other documentation.  Cite all sources for ideas and quotations. Assignments containing plagiarism (including uncited AI content) will be graded “0” and result in disciplinary action. Please read BU </w:t>
      </w:r>
      <w:r w:rsidRPr="00CD3CB6">
        <w:rPr>
          <w:rFonts w:eastAsia="Times New Roman"/>
          <w:bCs w:val="0"/>
          <w:i/>
          <w:iCs/>
          <w:spacing w:val="-3"/>
          <w:kern w:val="0"/>
          <w:sz w:val="22"/>
          <w:szCs w:val="22"/>
          <w14:ligatures w14:val="none"/>
        </w:rPr>
        <w:t>General Calendar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section 3.15 “Academic Integrity,” and </w:t>
      </w:r>
      <w:r w:rsidRPr="00CD3CB6">
        <w:rPr>
          <w:rFonts w:eastAsia="Times New Roman"/>
          <w:bCs w:val="0"/>
          <w:i/>
          <w:spacing w:val="-3"/>
          <w:kern w:val="0"/>
          <w:sz w:val="22"/>
          <w:szCs w:val="22"/>
          <w14:ligatures w14:val="none"/>
        </w:rPr>
        <w:t>Writing English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, p. 420-8.  No cellphones during class.</w:t>
      </w:r>
    </w:p>
    <w:p w14:paraId="0D39EA39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</w:p>
    <w:p w14:paraId="01DB5012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For the very shy:  in place of “class participation,” you may hand in, 5 times during the course, short (1-page, double-spaced, typed) analyses, not plot summaries, of the work under discussion that day.  These commentaries must be handed in </w:t>
      </w:r>
      <w:r w:rsidRPr="00CD3CB6">
        <w:rPr>
          <w:rFonts w:eastAsia="Times New Roman"/>
          <w:bCs w:val="0"/>
          <w:i/>
          <w:spacing w:val="-3"/>
          <w:kern w:val="0"/>
          <w:sz w:val="22"/>
          <w:szCs w:val="22"/>
          <w14:ligatures w14:val="none"/>
        </w:rPr>
        <w:t>before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the work is discussed in class and are worth 1% each.  No commentaries will be accepted after class discussions for </w:t>
      </w:r>
      <w:r w:rsidRPr="00CD3CB6">
        <w:rPr>
          <w:rFonts w:eastAsia="Times New Roman"/>
          <w:bCs w:val="0"/>
          <w:i/>
          <w:spacing w:val="-3"/>
          <w:kern w:val="0"/>
          <w:sz w:val="22"/>
          <w:szCs w:val="22"/>
          <w14:ligatures w14:val="none"/>
        </w:rPr>
        <w:t>any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reason.  </w:t>
      </w:r>
    </w:p>
    <w:p w14:paraId="559B8154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</w:p>
    <w:p w14:paraId="49BD5599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:lang w:val="en-CA"/>
          <w14:ligatures w14:val="none"/>
        </w:rPr>
        <w:t>Students who require disability accommodations should register with the Accessibility Services (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204-727-9759, </w:t>
      </w:r>
      <w:hyperlink r:id="rId8" w:history="1">
        <w:r w:rsidRPr="00CD3CB6">
          <w:rPr>
            <w:rFonts w:eastAsia="Times New Roman"/>
            <w:bCs w:val="0"/>
            <w:color w:val="0000FF"/>
            <w:spacing w:val="-3"/>
            <w:kern w:val="0"/>
            <w:sz w:val="22"/>
            <w:szCs w:val="22"/>
            <w:u w:val="single"/>
            <w14:ligatures w14:val="none"/>
          </w:rPr>
          <w:t>magnussonm@brandonu.ca</w:t>
        </w:r>
      </w:hyperlink>
      <w:r w:rsidRPr="00CD3CB6">
        <w:rPr>
          <w:rFonts w:eastAsia="Times New Roman"/>
          <w:bCs w:val="0"/>
          <w:spacing w:val="-3"/>
          <w:kern w:val="0"/>
          <w:sz w:val="22"/>
          <w:szCs w:val="22"/>
          <w:lang w:val="en-CA"/>
          <w14:ligatures w14:val="none"/>
        </w:rPr>
        <w:t xml:space="preserve">). </w:t>
      </w:r>
      <w:r w:rsidRPr="00CD3CB6">
        <w:rPr>
          <w:rFonts w:eastAsia="Calibri"/>
          <w:bCs w:val="0"/>
          <w:kern w:val="0"/>
          <w:sz w:val="22"/>
          <w:szCs w:val="22"/>
          <w:lang w:val="en-CA"/>
          <w14:ligatures w14:val="none"/>
        </w:rPr>
        <w:t xml:space="preserve">BU also offers personal counselling (204-727-9737) and sexual violence support (431-542-1707).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If students find controversial readings and/or discussions troubling, please contact the instructor immediately about alternatives.</w:t>
      </w:r>
    </w:p>
    <w:p w14:paraId="7F89B681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rPr>
          <w:rFonts w:eastAsia="Times New Roman"/>
          <w:bCs w:val="0"/>
          <w:spacing w:val="-3"/>
          <w:kern w:val="0"/>
          <w:sz w:val="22"/>
          <w:szCs w:val="22"/>
          <w:lang w:val="en-CA"/>
          <w14:ligatures w14:val="none"/>
        </w:rPr>
      </w:pPr>
    </w:p>
    <w:p w14:paraId="612B7097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rPr>
          <w:rFonts w:eastAsia="Times New Roman"/>
          <w:bCs w:val="0"/>
          <w:spacing w:val="-3"/>
          <w:kern w:val="0"/>
          <w:sz w:val="22"/>
          <w:szCs w:val="22"/>
          <w:lang w:val="en-CA"/>
          <w14:ligatures w14:val="none"/>
        </w:rPr>
      </w:pPr>
    </w:p>
    <w:p w14:paraId="5A8B4944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:u w:val="single"/>
          <w14:ligatures w14:val="none"/>
        </w:rPr>
        <w:t>Texts</w:t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 xml:space="preserve">:   </w:t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ab/>
        <w:t>*use paper copies of texts (you’ll need correct page numbers in class)</w:t>
      </w:r>
    </w:p>
    <w:p w14:paraId="2C868B93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563"/>
        <w:rPr>
          <w:rFonts w:eastAsia="Times New Roman" w:cs="Calibri"/>
          <w:bCs w:val="0"/>
          <w:color w:val="FF000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Calibri" w:cs="Calibri"/>
          <w:bCs w:val="0"/>
          <w:spacing w:val="-3"/>
          <w:kern w:val="0"/>
          <w:sz w:val="22"/>
          <w:szCs w:val="22"/>
          <w:lang w:val="en-CA"/>
          <w14:ligatures w14:val="none"/>
        </w:rPr>
        <w:t xml:space="preserve">Bennett, Donna &amp; Russell Brown.  </w:t>
      </w:r>
      <w:r w:rsidRPr="00CD3CB6">
        <w:rPr>
          <w:rFonts w:eastAsia="Calibri" w:cs="Calibri"/>
          <w:bCs w:val="0"/>
          <w:i/>
          <w:iCs/>
          <w:spacing w:val="-3"/>
          <w:kern w:val="0"/>
          <w:sz w:val="22"/>
          <w:szCs w:val="22"/>
          <w:lang w:val="en-CA"/>
          <w14:ligatures w14:val="none"/>
        </w:rPr>
        <w:t xml:space="preserve">An Anthology of Canadian Literature in English.  </w:t>
      </w:r>
      <w:r w:rsidRPr="00CD3CB6">
        <w:rPr>
          <w:rFonts w:eastAsia="Calibri" w:cs="Calibri"/>
          <w:b/>
          <w:iCs/>
          <w:spacing w:val="-3"/>
          <w:kern w:val="0"/>
          <w:sz w:val="22"/>
          <w:szCs w:val="22"/>
          <w:lang w:val="en-CA"/>
          <w14:ligatures w14:val="none"/>
        </w:rPr>
        <w:t>4</w:t>
      </w:r>
      <w:r w:rsidRPr="00CD3CB6">
        <w:rPr>
          <w:rFonts w:eastAsia="Calibri" w:cs="Calibri"/>
          <w:b/>
          <w:iCs/>
          <w:spacing w:val="-3"/>
          <w:kern w:val="0"/>
          <w:sz w:val="22"/>
          <w:szCs w:val="22"/>
          <w:vertAlign w:val="superscript"/>
          <w:lang w:val="en-CA"/>
          <w14:ligatures w14:val="none"/>
        </w:rPr>
        <w:t>th</w:t>
      </w:r>
      <w:r w:rsidRPr="00CD3CB6">
        <w:rPr>
          <w:rFonts w:eastAsia="Calibri" w:cs="Calibri"/>
          <w:b/>
          <w:iCs/>
          <w:spacing w:val="-3"/>
          <w:kern w:val="0"/>
          <w:sz w:val="22"/>
          <w:szCs w:val="22"/>
          <w:lang w:val="en-CA"/>
          <w14:ligatures w14:val="none"/>
        </w:rPr>
        <w:t xml:space="preserve"> ed</w:t>
      </w:r>
      <w:r w:rsidRPr="00CD3CB6">
        <w:rPr>
          <w:rFonts w:eastAsia="Calibri" w:cs="Calibri"/>
          <w:bCs w:val="0"/>
          <w:iCs/>
          <w:spacing w:val="-3"/>
          <w:kern w:val="0"/>
          <w:sz w:val="22"/>
          <w:szCs w:val="22"/>
          <w:lang w:val="en-CA"/>
          <w14:ligatures w14:val="none"/>
        </w:rPr>
        <w:t xml:space="preserve">.  </w:t>
      </w:r>
      <w:r w:rsidRPr="00CD3CB6">
        <w:rPr>
          <w:rFonts w:eastAsia="Calibri" w:cs="Calibri"/>
          <w:bCs w:val="0"/>
          <w:iCs/>
          <w:spacing w:val="-3"/>
          <w:kern w:val="0"/>
          <w:sz w:val="22"/>
          <w:szCs w:val="22"/>
          <w:lang w:val="en-CA"/>
          <w14:ligatures w14:val="none"/>
        </w:rPr>
        <w:tab/>
        <w:t>978-0199023578</w:t>
      </w:r>
    </w:p>
    <w:p w14:paraId="40A54006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810"/>
        <w:contextualSpacing/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 xml:space="preserve">Mandel, Emily. </w:t>
      </w:r>
      <w:r w:rsidRPr="00CD3CB6">
        <w:rPr>
          <w:rFonts w:eastAsia="Times New Roman" w:cs="Calibri"/>
          <w:bCs w:val="0"/>
          <w:i/>
          <w:iCs/>
          <w:spacing w:val="-3"/>
          <w:kern w:val="0"/>
          <w:sz w:val="22"/>
          <w:szCs w:val="22"/>
          <w14:ligatures w14:val="none"/>
        </w:rPr>
        <w:t>The Glass Hotel</w:t>
      </w: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 xml:space="preserve"> (2019) </w:t>
      </w: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ab/>
        <w:t>978-1443455732</w:t>
      </w:r>
    </w:p>
    <w:p w14:paraId="1E95F3CF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810"/>
        <w:contextualSpacing/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>McAdam, Colin</w:t>
      </w:r>
      <w:r w:rsidRPr="00CD3CB6">
        <w:rPr>
          <w:rFonts w:eastAsia="Times New Roman" w:cs="Calibri"/>
          <w:bCs w:val="0"/>
          <w:i/>
          <w:spacing w:val="-3"/>
          <w:kern w:val="0"/>
          <w:sz w:val="22"/>
          <w:szCs w:val="22"/>
          <w14:ligatures w14:val="none"/>
        </w:rPr>
        <w:t xml:space="preserve">. A Beautiful Truth </w:t>
      </w: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 xml:space="preserve">(2013) </w:t>
      </w: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ab/>
        <w:t>978-0143182221</w:t>
      </w:r>
    </w:p>
    <w:p w14:paraId="79B70691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810"/>
        <w:contextualSpacing/>
        <w:rPr>
          <w:rFonts w:eastAsia="Times New Roman" w:cs="Calibri"/>
          <w:bCs w:val="0"/>
          <w:iCs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 xml:space="preserve">Messenger, William, et. </w:t>
      </w:r>
      <w:proofErr w:type="gramStart"/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>al</w:t>
      </w:r>
      <w:proofErr w:type="gramEnd"/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 xml:space="preserve">.  </w:t>
      </w:r>
      <w:r w:rsidRPr="00CD3CB6">
        <w:rPr>
          <w:rFonts w:eastAsia="Times New Roman" w:cs="Calibri"/>
          <w:bCs w:val="0"/>
          <w:i/>
          <w:spacing w:val="-3"/>
          <w:kern w:val="0"/>
          <w:sz w:val="22"/>
          <w:szCs w:val="22"/>
          <w14:ligatures w14:val="none"/>
        </w:rPr>
        <w:t xml:space="preserve">Writing English: The Canadian Handbook </w:t>
      </w:r>
      <w:r w:rsidRPr="00CD3CB6">
        <w:rPr>
          <w:rFonts w:eastAsia="Times New Roman" w:cs="Calibri"/>
          <w:bCs w:val="0"/>
          <w:iCs/>
          <w:spacing w:val="-3"/>
          <w:kern w:val="0"/>
          <w:sz w:val="22"/>
          <w:szCs w:val="22"/>
          <w14:ligatures w14:val="none"/>
        </w:rPr>
        <w:t xml:space="preserve">  </w:t>
      </w:r>
      <w:r w:rsidRPr="00CD3CB6">
        <w:rPr>
          <w:rFonts w:eastAsia="Times New Roman" w:cs="Calibri"/>
          <w:bCs w:val="0"/>
          <w:iCs/>
          <w:spacing w:val="-3"/>
          <w:kern w:val="0"/>
          <w:sz w:val="22"/>
          <w:szCs w:val="22"/>
          <w14:ligatures w14:val="none"/>
        </w:rPr>
        <w:tab/>
        <w:t>978-0195446586</w:t>
      </w:r>
    </w:p>
    <w:p w14:paraId="7D83D59E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810"/>
        <w:contextualSpacing/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 xml:space="preserve">MacLeod, </w:t>
      </w:r>
      <w:r w:rsidRPr="00CD3CB6">
        <w:rPr>
          <w:rFonts w:eastAsia="Times New Roman" w:cs="Calibri"/>
          <w:bCs w:val="0"/>
          <w:i/>
          <w:iCs/>
          <w:spacing w:val="-3"/>
          <w:kern w:val="0"/>
          <w:sz w:val="22"/>
          <w:szCs w:val="22"/>
          <w14:ligatures w14:val="none"/>
        </w:rPr>
        <w:t>Toronto, Mississippi</w:t>
      </w: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 xml:space="preserve"> (1987</w:t>
      </w:r>
      <w:proofErr w:type="gramStart"/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 xml:space="preserve">)  </w:t>
      </w: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ab/>
      </w:r>
      <w:proofErr w:type="gramEnd"/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>978-0889225831</w:t>
      </w:r>
    </w:p>
    <w:p w14:paraId="45A712CC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810"/>
        <w:contextualSpacing/>
        <w:rPr>
          <w:rFonts w:eastAsia="Times New Roman"/>
          <w:bCs w:val="0"/>
          <w:iCs/>
          <w:spacing w:val="-3"/>
          <w:kern w:val="0"/>
          <w:sz w:val="22"/>
          <w:szCs w:val="22"/>
          <w14:ligatures w14:val="none"/>
        </w:rPr>
      </w:pPr>
    </w:p>
    <w:p w14:paraId="3588F473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:u w:val="single"/>
          <w14:ligatures w14:val="none"/>
        </w:rPr>
        <w:t>Grading: Letter/Number/Grade Point</w:t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ab/>
      </w:r>
    </w:p>
    <w:p w14:paraId="6216BF89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Outstanding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Good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Satisfactory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Weak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Inadequate</w:t>
      </w:r>
    </w:p>
    <w:p w14:paraId="1DBEC9DB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A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+  90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&amp; 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up  4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.3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B+ 77-79    3.3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C+ 67-69    2.3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D 50-59   1.0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F 0-49     </w:t>
      </w:r>
    </w:p>
    <w:p w14:paraId="3B529D4B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A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 84-89 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4.0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B  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74-76 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3.0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C  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64-66    2.0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</w:p>
    <w:p w14:paraId="6B690BB4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A-   80-83   3.7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B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-  70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-73    2.7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C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-  60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-63    1.7</w:t>
      </w:r>
    </w:p>
    <w:p w14:paraId="37F2E0D7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563"/>
        <w:contextualSpacing/>
        <w:rPr>
          <w:rFonts w:eastAsia="Times New Roman"/>
          <w:spacing w:val="-3"/>
          <w:kern w:val="0"/>
          <w:sz w:val="22"/>
          <w:szCs w:val="22"/>
          <w:lang w:val="en-CA"/>
          <w14:ligatures w14:val="none"/>
        </w:rPr>
      </w:pPr>
      <w:r w:rsidRPr="00CD3CB6">
        <w:rPr>
          <w:rFonts w:eastAsia="Times New Roman"/>
          <w:b/>
          <w:bCs w:val="0"/>
          <w:i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i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i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i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i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i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i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i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i/>
          <w:spacing w:val="-3"/>
          <w:kern w:val="0"/>
          <w:sz w:val="22"/>
          <w:szCs w:val="22"/>
          <w14:ligatures w14:val="none"/>
        </w:rPr>
        <w:tab/>
        <w:t xml:space="preserve">               </w:t>
      </w:r>
    </w:p>
    <w:p w14:paraId="7BA87A09" w14:textId="3F4AF485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080"/>
        <w:contextualSpacing/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:u w:val="single"/>
          <w14:ligatures w14:val="none"/>
        </w:rPr>
        <w:t>Tentative Schedule</w:t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>: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</w:t>
      </w: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>simultaneous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</w:t>
      </w:r>
      <w:r w:rsidRPr="00CD3CB6">
        <w:rPr>
          <w:rFonts w:eastAsia="Times New Roman"/>
          <w:b/>
          <w:bCs w:val="0"/>
          <w:i/>
          <w:spacing w:val="-3"/>
          <w:kern w:val="0"/>
          <w:sz w:val="22"/>
          <w:szCs w:val="22"/>
          <w14:ligatures w14:val="none"/>
        </w:rPr>
        <w:t>Writing English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</w:t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>readings [below]</w:t>
      </w:r>
    </w:p>
    <w:p w14:paraId="095E949F" w14:textId="56CDBA9F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contextualSpacing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Jan.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9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Leacock, “The Marine Excursion of the Knights…” (1912)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</w:t>
      </w:r>
      <w:r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     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[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406-11]</w:t>
      </w:r>
    </w:p>
    <w:p w14:paraId="0C785A3A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textAlignment w:val="baseline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12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Wilson, “The Window” (1961)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    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[382-4]</w:t>
      </w:r>
    </w:p>
    <w:p w14:paraId="002A1AF9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textAlignment w:val="baseline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14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Laurence, “To Set Our House in Order” (1963, 1970)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[384-6]</w:t>
      </w:r>
    </w:p>
    <w:p w14:paraId="6A5962E6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textAlignment w:val="baseline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16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Atwood, “The Age of Lead” (1991)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</w:t>
      </w:r>
    </w:p>
    <w:p w14:paraId="0234045A" w14:textId="2D7D59D4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textAlignment w:val="baseline"/>
        <w:rPr>
          <w:rFonts w:eastAsia="Times New Roman"/>
          <w:bCs w:val="0"/>
          <w:spacing w:val="-3"/>
          <w:kern w:val="0"/>
          <w:sz w:val="22"/>
          <w:szCs w:val="22"/>
          <w:lang w:val="en-CA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19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spacing w:val="-3"/>
          <w:kern w:val="0"/>
          <w:sz w:val="22"/>
          <w:szCs w:val="22"/>
          <w14:ligatures w14:val="none"/>
        </w:rPr>
        <w:t>Vanderhaeghe, “Man on Horseback” (1992)</w:t>
      </w:r>
      <w:r w:rsidRPr="00CD3CB6">
        <w:rPr>
          <w:rFonts w:eastAsia="Times New Roman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[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174 Tense]</w:t>
      </w:r>
    </w:p>
    <w:p w14:paraId="209796B0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21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:lang w:val="en-CA"/>
          <w14:ligatures w14:val="none"/>
        </w:rPr>
        <w:t>David Bezmozgis, “Roman Berman, Massage Therapist” (2004)</w:t>
      </w:r>
    </w:p>
    <w:p w14:paraId="727C94EF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>23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 xml:space="preserve">In-class </w:t>
      </w:r>
      <w:proofErr w:type="gramStart"/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>essay</w:t>
      </w:r>
      <w:proofErr w:type="gramEnd"/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 xml:space="preserve"> </w:t>
      </w:r>
    </w:p>
    <w:p w14:paraId="306A921B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textAlignment w:val="baseline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26</w:t>
      </w: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Robinson, “Queen of the North”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:lang w:val="en-CA"/>
          <w14:ligatures w14:val="none"/>
        </w:rPr>
        <w:t xml:space="preserve"> (1996)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Redhill, “The Flesh Collectors” (2003)</w:t>
      </w:r>
    </w:p>
    <w:p w14:paraId="0373E443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textAlignment w:val="baseline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</w:p>
    <w:p w14:paraId="100898A3" w14:textId="77777777" w:rsidR="00CD3CB6" w:rsidRPr="00CD3CB6" w:rsidRDefault="00CD3CB6" w:rsidP="00CD3CB6">
      <w:pPr>
        <w:tabs>
          <w:tab w:val="left" w:pos="-720"/>
        </w:tabs>
        <w:suppressAutoHyphens/>
        <w:spacing w:after="200" w:line="240" w:lineRule="auto"/>
        <w:ind w:right="-810"/>
        <w:contextualSpacing/>
        <w:rPr>
          <w:rFonts w:eastAsia="Calibri"/>
          <w:bCs w:val="0"/>
          <w:i/>
          <w:iCs/>
          <w:spacing w:val="-3"/>
          <w:kern w:val="0"/>
          <w:sz w:val="22"/>
          <w:szCs w:val="22"/>
          <w:lang w:val="en-CA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Jan. 28 - Feb. 9    </w:t>
      </w: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>McAdam, Colin</w:t>
      </w:r>
      <w:r w:rsidRPr="00CD3CB6">
        <w:rPr>
          <w:rFonts w:eastAsia="Times New Roman" w:cs="Calibri"/>
          <w:bCs w:val="0"/>
          <w:i/>
          <w:spacing w:val="-3"/>
          <w:kern w:val="0"/>
          <w:sz w:val="22"/>
          <w:szCs w:val="22"/>
          <w14:ligatures w14:val="none"/>
        </w:rPr>
        <w:t xml:space="preserve">. A Beautiful Truth </w:t>
      </w: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>(2013)</w:t>
      </w:r>
      <w:r w:rsidRPr="00CD3CB6">
        <w:rPr>
          <w:rFonts w:eastAsia="Calibri"/>
          <w:bCs w:val="0"/>
          <w:spacing w:val="-3"/>
          <w:kern w:val="0"/>
          <w:sz w:val="22"/>
          <w:szCs w:val="22"/>
          <w:lang w:val="en-CA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 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[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402-4; 420-8; 388-9; 286-8] [435-43]</w:t>
      </w:r>
    </w:p>
    <w:p w14:paraId="34D464D4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</w:p>
    <w:p w14:paraId="532CFB05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Feb.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11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John K. Samson (</w:t>
      </w:r>
      <w:proofErr w:type="spell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Weakerthans</w:t>
      </w:r>
      <w:proofErr w:type="spell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), “Pamphleteer” (2000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)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Internet</w:t>
      </w:r>
    </w:p>
    <w:p w14:paraId="7FA6DF21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Christine Fellows, “Regrets” (2002)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Internet</w:t>
      </w:r>
    </w:p>
    <w:p w14:paraId="3FCAFFE8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rPr>
          <w:rFonts w:eastAsia="Times New Roman"/>
          <w:b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>13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>McAdam essay due</w:t>
      </w: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</w:p>
    <w:p w14:paraId="69C83820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Klein, “Reb Levi </w:t>
      </w:r>
      <w:proofErr w:type="spell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Yitschok</w:t>
      </w:r>
      <w:proofErr w:type="spell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Talks to God” (1940)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     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[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34-5; 62-3; 7-13]     </w:t>
      </w:r>
    </w:p>
    <w:p w14:paraId="411E2374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Layton, “The Fertile Muck” (1956)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        </w:t>
      </w:r>
    </w:p>
    <w:p w14:paraId="3C42EE56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textAlignment w:val="baseline"/>
        <w:rPr>
          <w:rFonts w:eastAsia="Times New Roman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23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Wilkinson, “The Great Winds” (1951)</w:t>
      </w:r>
    </w:p>
    <w:p w14:paraId="6EBE20DF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textAlignment w:val="baseline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25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Atwood, “Progressive Insanities of a Pioneer” (1968)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[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97-8, 110-11]</w:t>
      </w:r>
    </w:p>
    <w:p w14:paraId="0EFFFDBB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textAlignment w:val="baseline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proofErr w:type="spell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bpNichol</w:t>
      </w:r>
      <w:proofErr w:type="spell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, “lament” (1986)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    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</w:p>
    <w:p w14:paraId="0DB5A602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textAlignment w:val="baseline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spacing w:val="-3"/>
          <w:kern w:val="0"/>
          <w:sz w:val="22"/>
          <w:szCs w:val="22"/>
          <w14:ligatures w14:val="none"/>
        </w:rPr>
        <w:tab/>
        <w:t>27</w:t>
      </w:r>
      <w:r w:rsidRPr="00CD3CB6">
        <w:rPr>
          <w:rFonts w:eastAsia="Times New Roman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Birney,</w:t>
      </w:r>
      <w:r w:rsidRPr="00CD3CB6">
        <w:rPr>
          <w:rFonts w:ascii="Times New Roman" w:eastAsia="Times New Roman" w:hAnsi="Times New Roman"/>
          <w:bCs w:val="0"/>
          <w:spacing w:val="-3"/>
          <w:kern w:val="0"/>
          <w:sz w:val="22"/>
          <w:szCs w:val="22"/>
          <w14:ligatures w14:val="none"/>
        </w:rPr>
        <w:t xml:space="preserve">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“The Ebb Begins from Dream” (1947)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[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38-44; 126-7]</w:t>
      </w:r>
    </w:p>
    <w:p w14:paraId="0CAE619D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textAlignment w:val="baseline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Mar.      2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Cohen, “Everybody Knows” (1988)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  </w:t>
      </w:r>
      <w:proofErr w:type="gram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[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130-5; 14-17, 27-9]</w:t>
      </w:r>
    </w:p>
    <w:p w14:paraId="18E37112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textAlignment w:val="baseline"/>
        <w:rPr>
          <w:rFonts w:eastAsia="Times New Roman"/>
          <w:b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Wallace, “Joseph MacLeod Daffodils” (1987)</w:t>
      </w:r>
    </w:p>
    <w:p w14:paraId="68757962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textAlignment w:val="baseline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4</w:t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Ondaatje, “Letters &amp; Other Worlds” (1973)</w:t>
      </w:r>
    </w:p>
    <w:p w14:paraId="7DBE8721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textAlignment w:val="baseline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6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Kroetsch, </w:t>
      </w:r>
      <w:r w:rsidRPr="00CD3CB6">
        <w:rPr>
          <w:rFonts w:eastAsia="Times New Roman"/>
          <w:bCs w:val="0"/>
          <w:i/>
          <w:spacing w:val="-3"/>
          <w:kern w:val="0"/>
          <w:sz w:val="22"/>
          <w:szCs w:val="22"/>
          <w14:ligatures w14:val="none"/>
        </w:rPr>
        <w:t xml:space="preserve">Seed Catalogue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1, 9 (1977)</w:t>
      </w:r>
    </w:p>
    <w:p w14:paraId="1152F7B9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Mar.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9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proofErr w:type="spellStart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Mouré</w:t>
      </w:r>
      <w:proofErr w:type="spell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, “Blindness” (1985)</w:t>
      </w:r>
    </w:p>
    <w:p w14:paraId="36F63C10" w14:textId="0E69BF9F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Ken Babstock, “Ledger” (2012)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         </w:t>
      </w:r>
      <w:r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</w:t>
      </w:r>
      <w:proofErr w:type="gramStart"/>
      <w:r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[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197, 167, 200]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</w:p>
    <w:p w14:paraId="1F6B1312" w14:textId="259EC3E4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810"/>
        <w:contextualSpacing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Mar.   11-18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 xml:space="preserve">MacLeod, </w:t>
      </w:r>
      <w:r w:rsidRPr="00CD3CB6">
        <w:rPr>
          <w:rFonts w:eastAsia="Times New Roman" w:cs="Calibri"/>
          <w:bCs w:val="0"/>
          <w:i/>
          <w:iCs/>
          <w:spacing w:val="-3"/>
          <w:kern w:val="0"/>
          <w:sz w:val="22"/>
          <w:szCs w:val="22"/>
          <w14:ligatures w14:val="none"/>
        </w:rPr>
        <w:t>Toronto, Mississippi</w:t>
      </w: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 xml:space="preserve"> (1987</w:t>
      </w:r>
      <w:proofErr w:type="gramStart"/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 xml:space="preserve">)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                         </w:t>
      </w:r>
      <w:r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</w:t>
      </w:r>
      <w:proofErr w:type="gramStart"/>
      <w:r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[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90-4; 52-5, 175]</w:t>
      </w:r>
    </w:p>
    <w:p w14:paraId="69C76A89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 xml:space="preserve">Mar. </w:t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ab/>
        <w:t>16</w:t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ab/>
        <w:t>Poetry essay due</w:t>
      </w:r>
    </w:p>
    <w:p w14:paraId="224EF12C" w14:textId="66BAC184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810"/>
        <w:contextualSpacing/>
        <w:rPr>
          <w:rFonts w:eastAsia="Times New Roman"/>
          <w:bCs w:val="0"/>
          <w:color w:val="FF000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Mar. 20 - Apr. 6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 xml:space="preserve">Mandel, Emily. </w:t>
      </w:r>
      <w:r w:rsidRPr="00CD3CB6">
        <w:rPr>
          <w:rFonts w:eastAsia="Times New Roman" w:cs="Calibri"/>
          <w:bCs w:val="0"/>
          <w:i/>
          <w:iCs/>
          <w:spacing w:val="-3"/>
          <w:kern w:val="0"/>
          <w:sz w:val="22"/>
          <w:szCs w:val="22"/>
          <w14:ligatures w14:val="none"/>
        </w:rPr>
        <w:t>The Glass Hotel</w:t>
      </w:r>
      <w:r w:rsidRPr="00CD3CB6">
        <w:rPr>
          <w:rFonts w:eastAsia="Times New Roman" w:cs="Calibri"/>
          <w:bCs w:val="0"/>
          <w:spacing w:val="-3"/>
          <w:kern w:val="0"/>
          <w:sz w:val="22"/>
          <w:szCs w:val="22"/>
          <w14:ligatures w14:val="none"/>
        </w:rPr>
        <w:t xml:space="preserve"> (2019)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  </w:t>
      </w:r>
      <w:r w:rsidRPr="00CD3CB6">
        <w:rPr>
          <w:rFonts w:eastAsia="Times New Roman"/>
          <w:spacing w:val="-3"/>
          <w:kern w:val="0"/>
          <w:sz w:val="22"/>
          <w:szCs w:val="22"/>
          <w14:ligatures w14:val="none"/>
        </w:rPr>
        <w:tab/>
        <w:t xml:space="preserve"> </w:t>
      </w:r>
      <w:r>
        <w:rPr>
          <w:rFonts w:eastAsia="Times New Roman"/>
          <w:spacing w:val="-3"/>
          <w:kern w:val="0"/>
          <w:sz w:val="22"/>
          <w:szCs w:val="22"/>
          <w14:ligatures w14:val="none"/>
        </w:rPr>
        <w:tab/>
      </w:r>
      <w:proofErr w:type="gramStart"/>
      <w:r>
        <w:rPr>
          <w:rFonts w:eastAsia="Times New Roman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spacing w:val="-3"/>
          <w:kern w:val="0"/>
          <w:sz w:val="22"/>
          <w:szCs w:val="22"/>
          <w14:ligatures w14:val="none"/>
        </w:rPr>
        <w:t xml:space="preserve">  </w:t>
      </w:r>
      <w:r w:rsidRPr="00CD3CB6">
        <w:rPr>
          <w:rFonts w:eastAsia="Times New Roman"/>
          <w:spacing w:val="-3"/>
          <w:kern w:val="0"/>
          <w:sz w:val="22"/>
          <w:szCs w:val="22"/>
          <w14:ligatures w14:val="none"/>
        </w:rPr>
        <w:tab/>
      </w:r>
      <w:proofErr w:type="gramEnd"/>
      <w:r>
        <w:rPr>
          <w:rFonts w:eastAsia="Times New Roman"/>
          <w:spacing w:val="-3"/>
          <w:kern w:val="0"/>
          <w:sz w:val="22"/>
          <w:szCs w:val="22"/>
          <w14:ligatures w14:val="none"/>
        </w:rPr>
        <w:t xml:space="preserve">   </w:t>
      </w:r>
      <w:proofErr w:type="gramStart"/>
      <w:r>
        <w:rPr>
          <w:rFonts w:eastAsia="Times New Roman"/>
          <w:spacing w:val="-3"/>
          <w:kern w:val="0"/>
          <w:sz w:val="22"/>
          <w:szCs w:val="22"/>
          <w14:ligatures w14:val="none"/>
        </w:rPr>
        <w:t xml:space="preserve">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[</w:t>
      </w:r>
      <w:proofErr w:type="gramEnd"/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58-62; 167-73; 173-4]</w:t>
      </w:r>
    </w:p>
    <w:p w14:paraId="4986F1EF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>Mar.</w:t>
      </w: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ab/>
        <w:t>30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>Grammar test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</w:t>
      </w:r>
    </w:p>
    <w:p w14:paraId="58FC4C91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contextualSpacing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>Apr.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8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Karen Solie, “Tractor” (2009) </w:t>
      </w:r>
    </w:p>
    <w:p w14:paraId="62124259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contextualSpacing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“Your Premiums Will Never Increase” (2005)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</w:p>
    <w:p w14:paraId="71882AD8" w14:textId="77777777" w:rsidR="00CD3CB6" w:rsidRPr="00CD3CB6" w:rsidRDefault="00CD3CB6" w:rsidP="00CD3CB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05"/>
        <w:contextualSpacing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 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>10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ab/>
        <w:t xml:space="preserve">Review </w:t>
      </w:r>
    </w:p>
    <w:p w14:paraId="0FE08A7F" w14:textId="77777777" w:rsidR="00CD3CB6" w:rsidRPr="00CD3CB6" w:rsidRDefault="00CD3CB6" w:rsidP="00CD3CB6">
      <w:pPr>
        <w:spacing w:after="200" w:line="276" w:lineRule="auto"/>
        <w:contextualSpacing/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</w:pP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 xml:space="preserve">Apr. </w:t>
      </w: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ab/>
        <w:t>22</w:t>
      </w: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spacing w:val="-3"/>
          <w:kern w:val="0"/>
          <w:sz w:val="22"/>
          <w:szCs w:val="22"/>
          <w14:ligatures w14:val="none"/>
        </w:rPr>
        <w:tab/>
      </w:r>
      <w:r w:rsidRPr="00CD3CB6">
        <w:rPr>
          <w:rFonts w:eastAsia="Times New Roman"/>
          <w:b/>
          <w:bCs w:val="0"/>
          <w:spacing w:val="-3"/>
          <w:kern w:val="0"/>
          <w:sz w:val="22"/>
          <w:szCs w:val="22"/>
          <w14:ligatures w14:val="none"/>
        </w:rPr>
        <w:t>Final Exam, Wednesday, 2-4 p.m.</w:t>
      </w:r>
      <w:r w:rsidRPr="00CD3CB6">
        <w:rPr>
          <w:rFonts w:eastAsia="Times New Roman"/>
          <w:bCs w:val="0"/>
          <w:spacing w:val="-3"/>
          <w:kern w:val="0"/>
          <w:sz w:val="22"/>
          <w:szCs w:val="22"/>
          <w14:ligatures w14:val="none"/>
        </w:rPr>
        <w:t xml:space="preserve">  </w:t>
      </w:r>
    </w:p>
    <w:p w14:paraId="7ACFBA0E" w14:textId="3BAD9DFA" w:rsidR="00FA70B6" w:rsidRPr="00CD3CB6" w:rsidRDefault="00FA70B6" w:rsidP="00CD3CB6"/>
    <w:sectPr w:rsidR="00FA70B6" w:rsidRPr="00CD3CB6" w:rsidSect="008C13A3">
      <w:pgSz w:w="12240" w:h="15840"/>
      <w:pgMar w:top="15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9305F"/>
    <w:multiLevelType w:val="hybridMultilevel"/>
    <w:tmpl w:val="D6CCD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84D53"/>
    <w:multiLevelType w:val="hybridMultilevel"/>
    <w:tmpl w:val="D6CCD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F408D"/>
    <w:multiLevelType w:val="hybridMultilevel"/>
    <w:tmpl w:val="D6CCD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827928">
    <w:abstractNumId w:val="0"/>
  </w:num>
  <w:num w:numId="2" w16cid:durableId="558325930">
    <w:abstractNumId w:val="2"/>
  </w:num>
  <w:num w:numId="3" w16cid:durableId="56021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4F"/>
    <w:rsid w:val="0003058F"/>
    <w:rsid w:val="00064BD8"/>
    <w:rsid w:val="00176D63"/>
    <w:rsid w:val="00190000"/>
    <w:rsid w:val="0034659C"/>
    <w:rsid w:val="003E104F"/>
    <w:rsid w:val="004A4DE5"/>
    <w:rsid w:val="004A567B"/>
    <w:rsid w:val="0060066C"/>
    <w:rsid w:val="00677AF2"/>
    <w:rsid w:val="00683759"/>
    <w:rsid w:val="00734FC6"/>
    <w:rsid w:val="0074423F"/>
    <w:rsid w:val="007C4F44"/>
    <w:rsid w:val="007F35DD"/>
    <w:rsid w:val="00884102"/>
    <w:rsid w:val="008A7A13"/>
    <w:rsid w:val="008C13A3"/>
    <w:rsid w:val="0096772B"/>
    <w:rsid w:val="009828AC"/>
    <w:rsid w:val="0098724F"/>
    <w:rsid w:val="009C16E7"/>
    <w:rsid w:val="00A62C56"/>
    <w:rsid w:val="00AB3BF8"/>
    <w:rsid w:val="00AB79B1"/>
    <w:rsid w:val="00B17938"/>
    <w:rsid w:val="00B30184"/>
    <w:rsid w:val="00B821CD"/>
    <w:rsid w:val="00B85304"/>
    <w:rsid w:val="00CD3CB6"/>
    <w:rsid w:val="00CD6036"/>
    <w:rsid w:val="00D32DF7"/>
    <w:rsid w:val="00D526B7"/>
    <w:rsid w:val="00DC4790"/>
    <w:rsid w:val="00E86554"/>
    <w:rsid w:val="00E9251B"/>
    <w:rsid w:val="00FA70B6"/>
    <w:rsid w:val="00FC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6529"/>
  <w15:chartTrackingRefBased/>
  <w15:docId w15:val="{B6AC8107-F8D8-4F30-8BDE-0D48F0AA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bCs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2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2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2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2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2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2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2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2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2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2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2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2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2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2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2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2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24F"/>
    <w:rPr>
      <w:b/>
      <w:bCs w:val="0"/>
      <w:smallCaps/>
      <w:color w:val="0F4761" w:themeColor="accent1" w:themeShade="BF"/>
      <w:spacing w:val="5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98724F"/>
    <w:pPr>
      <w:spacing w:after="200" w:line="240" w:lineRule="auto"/>
    </w:pPr>
    <w:rPr>
      <w:bCs w:val="0"/>
      <w:i/>
      <w:iCs/>
      <w:color w:val="1F497D"/>
      <w:kern w:val="0"/>
      <w:sz w:val="18"/>
      <w:szCs w:val="18"/>
      <w:lang w:val="en-CA"/>
      <w14:ligatures w14:val="none"/>
    </w:rPr>
  </w:style>
  <w:style w:type="paragraph" w:customStyle="1" w:styleId="Caption2">
    <w:name w:val="Caption2"/>
    <w:basedOn w:val="Normal"/>
    <w:next w:val="Normal"/>
    <w:uiPriority w:val="35"/>
    <w:unhideWhenUsed/>
    <w:qFormat/>
    <w:rsid w:val="0034659C"/>
    <w:pPr>
      <w:spacing w:after="200" w:line="240" w:lineRule="auto"/>
    </w:pPr>
    <w:rPr>
      <w:bCs w:val="0"/>
      <w:i/>
      <w:iCs/>
      <w:color w:val="1F497D"/>
      <w:kern w:val="0"/>
      <w:sz w:val="18"/>
      <w:szCs w:val="18"/>
      <w:lang w:val="en-CA"/>
      <w14:ligatures w14:val="none"/>
    </w:rPr>
  </w:style>
  <w:style w:type="paragraph" w:customStyle="1" w:styleId="Caption3">
    <w:name w:val="Caption3"/>
    <w:basedOn w:val="Normal"/>
    <w:next w:val="Normal"/>
    <w:uiPriority w:val="35"/>
    <w:unhideWhenUsed/>
    <w:qFormat/>
    <w:rsid w:val="00CD3CB6"/>
    <w:pPr>
      <w:spacing w:after="200" w:line="240" w:lineRule="auto"/>
    </w:pPr>
    <w:rPr>
      <w:bCs w:val="0"/>
      <w:i/>
      <w:iCs/>
      <w:color w:val="1F497D"/>
      <w:kern w:val="0"/>
      <w:sz w:val="18"/>
      <w:szCs w:val="18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nussonm@brandon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ople.brandonu.ca/kram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mer@brandonu.c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Reinhold Kramer</dc:creator>
  <cp:keywords/>
  <dc:description/>
  <cp:lastModifiedBy>Reinhold Kramer</cp:lastModifiedBy>
  <cp:revision>29</cp:revision>
  <cp:lastPrinted>2025-08-25T16:47:00Z</cp:lastPrinted>
  <dcterms:created xsi:type="dcterms:W3CDTF">2024-08-29T18:36:00Z</dcterms:created>
  <dcterms:modified xsi:type="dcterms:W3CDTF">2026-01-13T15:45:00Z</dcterms:modified>
</cp:coreProperties>
</file>